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29B34" w14:textId="77777777" w:rsidR="0091314C" w:rsidRDefault="0091314C" w:rsidP="0066238F">
      <w:pPr>
        <w:jc w:val="center"/>
        <w:rPr>
          <w:b/>
          <w:bCs/>
        </w:rPr>
      </w:pPr>
    </w:p>
    <w:p w14:paraId="4E1E32F9" w14:textId="7B4C493D" w:rsidR="0066238F" w:rsidRDefault="0066238F" w:rsidP="0066238F">
      <w:pPr>
        <w:jc w:val="center"/>
        <w:rPr>
          <w:b/>
          <w:bCs/>
        </w:rPr>
      </w:pPr>
      <w:r w:rsidRPr="0066238F">
        <w:rPr>
          <w:b/>
          <w:bCs/>
        </w:rPr>
        <w:t xml:space="preserve">BRANSJENORM SIKKERHET &amp; BEREDSKAP </w:t>
      </w:r>
    </w:p>
    <w:p w14:paraId="2B8A783B" w14:textId="03C091BA" w:rsidR="002A237A" w:rsidRDefault="008538C7" w:rsidP="0066238F">
      <w:pPr>
        <w:jc w:val="center"/>
        <w:rPr>
          <w:b/>
          <w:bCs/>
        </w:rPr>
      </w:pPr>
      <w:r>
        <w:rPr>
          <w:b/>
          <w:bCs/>
        </w:rPr>
        <w:t>SMITTEVERN-</w:t>
      </w:r>
      <w:r w:rsidR="0066238F" w:rsidRPr="0066238F">
        <w:rPr>
          <w:b/>
          <w:bCs/>
        </w:rPr>
        <w:t>KORONA</w:t>
      </w:r>
    </w:p>
    <w:p w14:paraId="5B806C8D" w14:textId="68D136E9" w:rsidR="0066238F" w:rsidRDefault="0066238F" w:rsidP="0066238F">
      <w:pPr>
        <w:jc w:val="center"/>
        <w:rPr>
          <w:b/>
          <w:bCs/>
        </w:rPr>
      </w:pPr>
    </w:p>
    <w:p w14:paraId="3D3472BE" w14:textId="0F522D0F" w:rsidR="0066238F" w:rsidRDefault="0066238F" w:rsidP="005F3FEC">
      <w:pPr>
        <w:jc w:val="center"/>
        <w:rPr>
          <w:b/>
          <w:bCs/>
        </w:rPr>
      </w:pPr>
      <w:r>
        <w:rPr>
          <w:b/>
          <w:bCs/>
        </w:rPr>
        <w:t xml:space="preserve">Det er utarbeidet </w:t>
      </w:r>
      <w:r w:rsidRPr="0066238F">
        <w:rPr>
          <w:b/>
          <w:bCs/>
        </w:rPr>
        <w:t xml:space="preserve">felles retningslinjer for smittesikkerhet </w:t>
      </w:r>
      <w:r w:rsidR="00AD28E5">
        <w:rPr>
          <w:b/>
          <w:bCs/>
        </w:rPr>
        <w:t xml:space="preserve">i forbindelse </w:t>
      </w:r>
      <w:r w:rsidR="00CE59C4">
        <w:rPr>
          <w:b/>
          <w:bCs/>
        </w:rPr>
        <w:t xml:space="preserve">med </w:t>
      </w:r>
      <w:r w:rsidR="00AD28E5">
        <w:rPr>
          <w:b/>
          <w:bCs/>
        </w:rPr>
        <w:t xml:space="preserve">privatmarkedet </w:t>
      </w:r>
      <w:r w:rsidRPr="0066238F">
        <w:rPr>
          <w:b/>
          <w:bCs/>
        </w:rPr>
        <w:t>for bedrifter og ansatte</w:t>
      </w:r>
      <w:r>
        <w:rPr>
          <w:b/>
          <w:bCs/>
        </w:rPr>
        <w:t xml:space="preserve"> knyttet til bransjeforeningen Sikkerhet &amp; Beredskap i NHO Service og Handel. Vi </w:t>
      </w:r>
      <w:r w:rsidRPr="0066238F">
        <w:rPr>
          <w:b/>
          <w:bCs/>
        </w:rPr>
        <w:t>står sammen for å ivareta sikkerheten til kunder</w:t>
      </w:r>
      <w:r w:rsidR="005F3FEC">
        <w:rPr>
          <w:b/>
          <w:bCs/>
        </w:rPr>
        <w:t>,</w:t>
      </w:r>
      <w:r w:rsidRPr="0066238F">
        <w:rPr>
          <w:b/>
          <w:bCs/>
        </w:rPr>
        <w:t xml:space="preserve"> ansatte</w:t>
      </w:r>
      <w:r w:rsidR="005F3FEC">
        <w:rPr>
          <w:b/>
          <w:bCs/>
        </w:rPr>
        <w:t xml:space="preserve"> og bedriftene i denne situasjonen</w:t>
      </w:r>
      <w:r w:rsidRPr="0066238F">
        <w:rPr>
          <w:b/>
          <w:bCs/>
        </w:rPr>
        <w:t>.</w:t>
      </w:r>
    </w:p>
    <w:p w14:paraId="6C64C61C" w14:textId="4A032CF6" w:rsidR="005F3FEC" w:rsidRDefault="008538C7" w:rsidP="005F3FE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08CEE54" wp14:editId="750EDD12">
            <wp:extent cx="5486656" cy="2723782"/>
            <wp:effectExtent l="0" t="0" r="0" b="63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543" cy="276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E302A" w14:textId="77777777" w:rsidR="005F3FEC" w:rsidRDefault="005F3FEC" w:rsidP="005F3FEC">
      <w:pPr>
        <w:rPr>
          <w:b/>
          <w:bCs/>
        </w:rPr>
      </w:pPr>
    </w:p>
    <w:p w14:paraId="04B1CBAA" w14:textId="39C6883C" w:rsidR="005F3FEC" w:rsidRPr="005F3FEC" w:rsidRDefault="005F3FEC" w:rsidP="005F3FEC">
      <w:pPr>
        <w:rPr>
          <w:b/>
          <w:bCs/>
        </w:rPr>
      </w:pPr>
      <w:r w:rsidRPr="005F3FEC">
        <w:rPr>
          <w:b/>
          <w:bCs/>
        </w:rPr>
        <w:t>Generelle råd for å forebygge smittespredning:</w:t>
      </w:r>
    </w:p>
    <w:p w14:paraId="1C2781B8" w14:textId="77777777" w:rsidR="00CD490D" w:rsidRDefault="00CD490D" w:rsidP="005F3FEC">
      <w:pPr>
        <w:rPr>
          <w:b/>
          <w:bCs/>
        </w:rPr>
      </w:pPr>
    </w:p>
    <w:p w14:paraId="67AA6B40" w14:textId="1E07612B" w:rsidR="005F3FEC" w:rsidRDefault="005F3FEC" w:rsidP="005F3FEC">
      <w:pPr>
        <w:rPr>
          <w:b/>
          <w:bCs/>
        </w:rPr>
      </w:pPr>
      <w:r>
        <w:rPr>
          <w:b/>
          <w:bCs/>
        </w:rPr>
        <w:t>Håndvask</w:t>
      </w:r>
    </w:p>
    <w:p w14:paraId="4EADF4C1" w14:textId="31482557" w:rsidR="005F3FEC" w:rsidRPr="005F3FEC" w:rsidRDefault="005F3FEC" w:rsidP="00CD490D">
      <w:pPr>
        <w:ind w:left="705" w:hanging="705"/>
      </w:pPr>
      <w:r w:rsidRPr="005F3FEC">
        <w:t xml:space="preserve">• </w:t>
      </w:r>
      <w:r>
        <w:tab/>
      </w:r>
      <w:r w:rsidR="00AD28E5">
        <w:t>H</w:t>
      </w:r>
      <w:r w:rsidRPr="005F3FEC">
        <w:t xml:space="preserve">endene </w:t>
      </w:r>
      <w:r w:rsidR="00AD28E5">
        <w:t xml:space="preserve">skal vaskes </w:t>
      </w:r>
      <w:r w:rsidRPr="005F3FEC">
        <w:t>ofte og grundig med såpe og vann, særlig etter hosting/nysing, etter</w:t>
      </w:r>
      <w:r w:rsidR="00CD490D">
        <w:t xml:space="preserve"> </w:t>
      </w:r>
      <w:r w:rsidRPr="005F3FEC">
        <w:t xml:space="preserve">toalettbesøk, før måltider og ellers ved synlig skitne hender. Det anbefales </w:t>
      </w:r>
      <w:r w:rsidR="00AD28E5">
        <w:t xml:space="preserve">også </w:t>
      </w:r>
      <w:r w:rsidRPr="005F3FEC">
        <w:t>å vaske</w:t>
      </w:r>
      <w:r w:rsidR="00CD490D">
        <w:t xml:space="preserve"> </w:t>
      </w:r>
      <w:r w:rsidRPr="005F3FEC">
        <w:t>hender når man kommer hjem etter å ha vært på arbeid.</w:t>
      </w:r>
    </w:p>
    <w:p w14:paraId="79E6955C" w14:textId="570A33E7" w:rsidR="00CD490D" w:rsidRDefault="005F3FEC" w:rsidP="00AD28E5">
      <w:pPr>
        <w:ind w:left="705" w:hanging="705"/>
      </w:pPr>
      <w:r w:rsidRPr="005F3FEC">
        <w:t xml:space="preserve">• </w:t>
      </w:r>
      <w:r>
        <w:tab/>
      </w:r>
      <w:r w:rsidRPr="005F3FEC">
        <w:t>Hånddesinfeksjonsmiddel/håndsprit virker mot koronaviruset og er et godt alternativ</w:t>
      </w:r>
      <w:r w:rsidR="00CD490D">
        <w:t xml:space="preserve"> </w:t>
      </w:r>
      <w:r w:rsidRPr="005F3FEC">
        <w:t>dersom håndvask ikke er mulig, men husk at dersom hendene er synlig skitne eller våte</w:t>
      </w:r>
      <w:r w:rsidR="00CD490D">
        <w:t xml:space="preserve"> </w:t>
      </w:r>
      <w:r w:rsidRPr="005F3FEC">
        <w:t>har dette redusert effekt. Da skal hendene rengjøres med såpe og vann.</w:t>
      </w:r>
    </w:p>
    <w:p w14:paraId="3D7606ED" w14:textId="77777777" w:rsidR="00AD28E5" w:rsidRPr="00AD28E5" w:rsidRDefault="00AD28E5" w:rsidP="00AD28E5">
      <w:pPr>
        <w:ind w:left="705" w:hanging="705"/>
      </w:pPr>
    </w:p>
    <w:p w14:paraId="55045D3A" w14:textId="32A8342E" w:rsidR="005F3FEC" w:rsidRPr="005F3FEC" w:rsidRDefault="005F3FEC" w:rsidP="005F3FEC">
      <w:pPr>
        <w:rPr>
          <w:b/>
          <w:bCs/>
        </w:rPr>
      </w:pPr>
      <w:r w:rsidRPr="005F3FEC">
        <w:rPr>
          <w:b/>
          <w:bCs/>
        </w:rPr>
        <w:t>Hostevaner</w:t>
      </w:r>
    </w:p>
    <w:p w14:paraId="23795CAE" w14:textId="505E9A4D" w:rsidR="005F3FEC" w:rsidRPr="005F3FEC" w:rsidRDefault="005F3FEC" w:rsidP="005F3FEC">
      <w:r w:rsidRPr="005F3FEC">
        <w:t xml:space="preserve">• </w:t>
      </w:r>
      <w:r>
        <w:tab/>
      </w:r>
      <w:r w:rsidRPr="005F3FEC">
        <w:t>Unngå å hoste eller nyse direkte på andre.</w:t>
      </w:r>
    </w:p>
    <w:p w14:paraId="57FE806F" w14:textId="09B679FA" w:rsidR="007F0DD0" w:rsidRPr="007F0DD0" w:rsidRDefault="005F3FEC" w:rsidP="00CD490D">
      <w:pPr>
        <w:ind w:left="705" w:hanging="705"/>
      </w:pPr>
      <w:r w:rsidRPr="005F3FEC">
        <w:t xml:space="preserve">• </w:t>
      </w:r>
      <w:r>
        <w:tab/>
      </w:r>
      <w:r w:rsidRPr="005F3FEC">
        <w:t>Tilstreb å hoste/nyse i et papirtørkle (som kastes etterpå), eller i albuekroken dersom du</w:t>
      </w:r>
      <w:r w:rsidR="00CD490D">
        <w:t xml:space="preserve"> </w:t>
      </w:r>
      <w:r w:rsidRPr="005F3FEC">
        <w:t>ikke har papirtørkle tilgjengelig.</w:t>
      </w:r>
    </w:p>
    <w:p w14:paraId="0F1E81A7" w14:textId="77777777" w:rsidR="00CD490D" w:rsidRDefault="00CD490D" w:rsidP="005F3FEC">
      <w:pPr>
        <w:rPr>
          <w:b/>
          <w:bCs/>
        </w:rPr>
      </w:pPr>
    </w:p>
    <w:p w14:paraId="5D10A855" w14:textId="0690CAD2" w:rsidR="005F3FEC" w:rsidRDefault="005F3FEC" w:rsidP="005F3FEC"/>
    <w:p w14:paraId="05E75EC3" w14:textId="77777777" w:rsidR="008538C7" w:rsidRDefault="008538C7" w:rsidP="00AD28E5">
      <w:pPr>
        <w:jc w:val="center"/>
        <w:rPr>
          <w:b/>
          <w:bCs/>
          <w:sz w:val="24"/>
          <w:szCs w:val="24"/>
        </w:rPr>
      </w:pPr>
    </w:p>
    <w:p w14:paraId="5EEED576" w14:textId="5643E650" w:rsidR="0053544E" w:rsidRPr="004D0092" w:rsidRDefault="00AD28E5" w:rsidP="00AD28E5">
      <w:pPr>
        <w:jc w:val="center"/>
        <w:rPr>
          <w:b/>
          <w:bCs/>
          <w:sz w:val="24"/>
          <w:szCs w:val="24"/>
        </w:rPr>
      </w:pPr>
      <w:r w:rsidRPr="004D0092">
        <w:rPr>
          <w:b/>
          <w:bCs/>
          <w:sz w:val="24"/>
          <w:szCs w:val="24"/>
        </w:rPr>
        <w:t xml:space="preserve">Retningslinjer og nødvendige smittetiltak for oppsøkende befaring/montering og salg av alarmsystemer i </w:t>
      </w:r>
      <w:r w:rsidRPr="00CE59C4">
        <w:rPr>
          <w:b/>
          <w:bCs/>
          <w:i/>
          <w:iCs/>
          <w:color w:val="FF0000"/>
          <w:sz w:val="24"/>
          <w:szCs w:val="24"/>
          <w:u w:val="single"/>
        </w:rPr>
        <w:t>Alarmselskap AS</w:t>
      </w:r>
      <w:r w:rsidRPr="004D0092">
        <w:rPr>
          <w:b/>
          <w:bCs/>
          <w:sz w:val="24"/>
          <w:szCs w:val="24"/>
        </w:rPr>
        <w:t xml:space="preserve"> hos privatkunder ifb. korona/Covid-19</w:t>
      </w:r>
    </w:p>
    <w:p w14:paraId="4591924A" w14:textId="1442A494" w:rsidR="0053544E" w:rsidRDefault="0053544E" w:rsidP="0053544E">
      <w:pPr>
        <w:rPr>
          <w:b/>
          <w:bCs/>
        </w:rPr>
      </w:pPr>
    </w:p>
    <w:p w14:paraId="56AB8D13" w14:textId="77777777" w:rsidR="00AD28E5" w:rsidRPr="00AD28E5" w:rsidRDefault="00AD28E5" w:rsidP="00AD28E5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 xml:space="preserve">Ved oppsøkende befaring og salg skal sikkerhetskonsulenten alltid vise aktsomhet og forsiktighet ved kontakt med beboer(e) i privatbolig. Det er et krav at sikkerhetskonsulenten har på seg </w:t>
      </w:r>
      <w:r w:rsidRPr="00AD28E5">
        <w:rPr>
          <w:b/>
          <w:bCs/>
          <w:i/>
          <w:iCs/>
          <w:color w:val="FF0000"/>
          <w:u w:val="single"/>
        </w:rPr>
        <w:t>Alarmselskap AS</w:t>
      </w:r>
      <w:r w:rsidRPr="00AD28E5">
        <w:rPr>
          <w:b/>
          <w:bCs/>
          <w:color w:val="FF0000"/>
        </w:rPr>
        <w:t xml:space="preserve"> </w:t>
      </w:r>
      <w:r w:rsidRPr="00AD28E5">
        <w:rPr>
          <w:b/>
          <w:bCs/>
        </w:rPr>
        <w:t>profiltøy og viser ID uoppfordret.</w:t>
      </w:r>
    </w:p>
    <w:p w14:paraId="0E4FEF91" w14:textId="77777777" w:rsidR="00AD28E5" w:rsidRPr="00AD28E5" w:rsidRDefault="00AD28E5" w:rsidP="00AD28E5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 xml:space="preserve">Oppsøkende sikkerhetskonsulenter skal alltid minimum følge de generelle rådene fra FHI rundt håndvask og desinfisering før og under kundebesøk. </w:t>
      </w:r>
    </w:p>
    <w:p w14:paraId="2BA6431A" w14:textId="31E6EBA4" w:rsidR="00AD28E5" w:rsidRPr="00AD28E5" w:rsidRDefault="00AD28E5" w:rsidP="00AD28E5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 xml:space="preserve">Sikkerhetskonsulenten skal holde minimum </w:t>
      </w:r>
      <w:r>
        <w:rPr>
          <w:b/>
          <w:bCs/>
        </w:rPr>
        <w:t>en</w:t>
      </w:r>
      <w:r w:rsidRPr="00AD28E5">
        <w:rPr>
          <w:b/>
          <w:bCs/>
        </w:rPr>
        <w:t xml:space="preserve"> meter avstand til døren når den åpnes.</w:t>
      </w:r>
    </w:p>
    <w:p w14:paraId="2469037B" w14:textId="77777777" w:rsidR="00AD28E5" w:rsidRPr="00AD28E5" w:rsidRDefault="00AD28E5" w:rsidP="00AD28E5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>Sikkerhetskonsulenten skal så raskt som mulig avklare om kunden ikke ønsker en samtale. Dersom beboer ikke ønsker å fortsette samtalen, avsluttes den umiddelbart og sikkerhetskonsulenten skal forlate stedet.</w:t>
      </w:r>
    </w:p>
    <w:p w14:paraId="6BB740A6" w14:textId="77777777" w:rsidR="00AD28E5" w:rsidRPr="00AD28E5" w:rsidRDefault="00AD28E5" w:rsidP="00AD28E5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>Sikkerhetskonsulenten må videre sikre at husstanden ikke er i karantene eller det er andre grunner til at samtalen ikke bør fortsette. I slik tilfelle skal sikkerhetskonsulenten avtale oppfølging på et senere tidspunkt.</w:t>
      </w:r>
    </w:p>
    <w:p w14:paraId="70381EA2" w14:textId="05DE77D2" w:rsidR="00AD28E5" w:rsidRPr="00AD28E5" w:rsidRDefault="00AD28E5" w:rsidP="00AD28E5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>Ved videre kontakt mellom sikkerhetskonsulent og beboer(e) skal man unngå direkte kontakt, og så langt det la seg gjøre holde minimum to meter avstand til hverandre</w:t>
      </w:r>
      <w:r>
        <w:rPr>
          <w:b/>
          <w:bCs/>
        </w:rPr>
        <w:t xml:space="preserve"> innendørs og </w:t>
      </w:r>
      <w:r w:rsidR="00671BAA">
        <w:rPr>
          <w:b/>
          <w:bCs/>
        </w:rPr>
        <w:t>1</w:t>
      </w:r>
      <w:r>
        <w:rPr>
          <w:b/>
          <w:bCs/>
        </w:rPr>
        <w:t xml:space="preserve"> meter utendørs</w:t>
      </w:r>
      <w:r w:rsidRPr="00AD28E5">
        <w:rPr>
          <w:b/>
          <w:bCs/>
        </w:rPr>
        <w:t xml:space="preserve">. </w:t>
      </w:r>
    </w:p>
    <w:p w14:paraId="33FC1048" w14:textId="12CBD65C" w:rsidR="00AD28E5" w:rsidRPr="00AD28E5" w:rsidRDefault="00AD28E5" w:rsidP="00AD28E5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>Når sikkerhetskonsulenten er inne i boligen på befaring eller ved montering av alarm, skal sikkerhetskonsulenten alltid bruke engangshansker, samt holde avstand til beboer(e) som angitt over. Beboer(e) bør helst være i andre rom i boligen så langt det lar seg gjøre ved montering av alarm.</w:t>
      </w:r>
    </w:p>
    <w:p w14:paraId="6809757E" w14:textId="30EB3B6C" w:rsidR="00AD28E5" w:rsidRPr="00AD28E5" w:rsidRDefault="00AD28E5" w:rsidP="00AD28E5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>Engangshansker skal kastes etter hvert besøk.</w:t>
      </w:r>
    </w:p>
    <w:p w14:paraId="4AF29EDD" w14:textId="0CC05372" w:rsidR="00CD490D" w:rsidRPr="00AD28E5" w:rsidRDefault="00AD28E5" w:rsidP="00CD490D">
      <w:pPr>
        <w:numPr>
          <w:ilvl w:val="0"/>
          <w:numId w:val="1"/>
        </w:numPr>
        <w:rPr>
          <w:b/>
          <w:bCs/>
        </w:rPr>
      </w:pPr>
      <w:r w:rsidRPr="00AD28E5">
        <w:rPr>
          <w:b/>
          <w:bCs/>
        </w:rPr>
        <w:t>Ovennevnte retningslinjer revideres fortløpende i tråd med FHI og myndighetenes råd og anbefalinger.</w:t>
      </w:r>
    </w:p>
    <w:p w14:paraId="38C1BE9A" w14:textId="2C726D94" w:rsidR="00EB732A" w:rsidRDefault="00EB732A" w:rsidP="00EB732A"/>
    <w:p w14:paraId="3CE2893A" w14:textId="59B75454" w:rsidR="00A12737" w:rsidRDefault="00A12737" w:rsidP="00EB732A"/>
    <w:p w14:paraId="692B07AF" w14:textId="1D1960E5" w:rsidR="00A12737" w:rsidRPr="005F3FEC" w:rsidRDefault="00A12737" w:rsidP="00EB732A">
      <w:r>
        <w:t>Oslo 22/4-2020.</w:t>
      </w:r>
    </w:p>
    <w:sectPr w:rsidR="00A12737" w:rsidRPr="005F3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AC153" w14:textId="77777777" w:rsidR="002670E8" w:rsidRDefault="002670E8">
      <w:pPr>
        <w:spacing w:after="0" w:line="240" w:lineRule="auto"/>
      </w:pPr>
      <w:r>
        <w:separator/>
      </w:r>
    </w:p>
  </w:endnote>
  <w:endnote w:type="continuationSeparator" w:id="0">
    <w:p w14:paraId="0C79F554" w14:textId="77777777" w:rsidR="002670E8" w:rsidRDefault="00267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43014" w14:textId="77777777" w:rsidR="00671BAA" w:rsidRDefault="00671BA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13ED" w14:textId="77777777" w:rsidR="00671BAA" w:rsidRDefault="00671BA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A40FD" w14:textId="77777777" w:rsidR="00671BAA" w:rsidRDefault="00671BA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8F9E7" w14:textId="77777777" w:rsidR="002670E8" w:rsidRDefault="002670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42E69D" w14:textId="77777777" w:rsidR="002670E8" w:rsidRDefault="00267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6B2FB" w14:textId="77777777" w:rsidR="00671BAA" w:rsidRDefault="00671BA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EE2A5" w14:textId="70DC0F3C" w:rsidR="00F40607" w:rsidRPr="00CE59C4" w:rsidRDefault="00753A6E">
    <w:pPr>
      <w:pStyle w:val="Topptekst"/>
      <w:rPr>
        <w:b/>
        <w:bCs/>
        <w:i/>
        <w:iCs/>
        <w:u w:val="single"/>
      </w:rPr>
    </w:pPr>
    <w:r w:rsidRPr="00CE59C4">
      <w:rPr>
        <w:b/>
        <w:bCs/>
        <w:i/>
        <w:iCs/>
        <w:noProof/>
        <w:color w:val="FF0000"/>
        <w:u w:val="single"/>
      </w:rPr>
      <w:drawing>
        <wp:anchor distT="0" distB="0" distL="114300" distR="114300" simplePos="0" relativeHeight="251659264" behindDoc="0" locked="0" layoutInCell="1" allowOverlap="1" wp14:anchorId="26B2A5FE" wp14:editId="2E96DABD">
          <wp:simplePos x="0" y="0"/>
          <wp:positionH relativeFrom="column">
            <wp:posOffset>4594841</wp:posOffset>
          </wp:positionH>
          <wp:positionV relativeFrom="paragraph">
            <wp:posOffset>-169493</wp:posOffset>
          </wp:positionV>
          <wp:extent cx="1552194" cy="244839"/>
          <wp:effectExtent l="0" t="0" r="0" b="2811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194" cy="2448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E59C4" w:rsidRPr="00CE59C4">
      <w:rPr>
        <w:b/>
        <w:bCs/>
        <w:i/>
        <w:iCs/>
        <w:color w:val="FF0000"/>
        <w:u w:val="single"/>
      </w:rPr>
      <w:t>Logo alarmselskap!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AA64D" w14:textId="77777777" w:rsidR="00671BAA" w:rsidRDefault="00671BA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E2254"/>
    <w:multiLevelType w:val="hybridMultilevel"/>
    <w:tmpl w:val="55F29C0A"/>
    <w:lvl w:ilvl="0" w:tplc="B9C8A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42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EE0D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E2C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44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FA0B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D46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0C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AE3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7A"/>
    <w:rsid w:val="00080C3F"/>
    <w:rsid w:val="001C5BB0"/>
    <w:rsid w:val="002670E8"/>
    <w:rsid w:val="00280BEC"/>
    <w:rsid w:val="002A237A"/>
    <w:rsid w:val="00466E29"/>
    <w:rsid w:val="004B291C"/>
    <w:rsid w:val="004B498F"/>
    <w:rsid w:val="004D0092"/>
    <w:rsid w:val="0053544E"/>
    <w:rsid w:val="005F3FEC"/>
    <w:rsid w:val="00610BE4"/>
    <w:rsid w:val="0066238F"/>
    <w:rsid w:val="00671BAA"/>
    <w:rsid w:val="006C1DEC"/>
    <w:rsid w:val="00753A6E"/>
    <w:rsid w:val="00767D86"/>
    <w:rsid w:val="007F0DD0"/>
    <w:rsid w:val="008538C7"/>
    <w:rsid w:val="0091314C"/>
    <w:rsid w:val="00961EDC"/>
    <w:rsid w:val="009C6106"/>
    <w:rsid w:val="00A12737"/>
    <w:rsid w:val="00A13226"/>
    <w:rsid w:val="00AD28E5"/>
    <w:rsid w:val="00CD490D"/>
    <w:rsid w:val="00CE59C4"/>
    <w:rsid w:val="00E04740"/>
    <w:rsid w:val="00E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EE31"/>
  <w15:docId w15:val="{648C162C-F151-4652-B4E5-93A33819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9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0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7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441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Bache-Mathiesen</dc:creator>
  <dc:description/>
  <cp:lastModifiedBy>Runar Karlsen</cp:lastModifiedBy>
  <cp:revision>10</cp:revision>
  <dcterms:created xsi:type="dcterms:W3CDTF">2020-04-12T10:06:00Z</dcterms:created>
  <dcterms:modified xsi:type="dcterms:W3CDTF">2020-04-22T21:19:00Z</dcterms:modified>
</cp:coreProperties>
</file>